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C5" w:rsidRDefault="001B01C5" w:rsidP="001B01C5">
      <w:pPr>
        <w:pStyle w:val="ConsPlusNonformat"/>
        <w:ind w:left="424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В ______________________ арбитражный  суд</w:t>
      </w:r>
    </w:p>
    <w:p w:rsidR="001B01C5" w:rsidRDefault="001B01C5" w:rsidP="001B01C5">
      <w:pPr>
        <w:pStyle w:val="ConsPlusNonformat"/>
        <w:jc w:val="right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Истец:__________________________________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(Ф.И.О., адрес или наименование)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____________.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Ответчик: _______________________________</w:t>
      </w:r>
    </w:p>
    <w:p w:rsidR="001B01C5" w:rsidRDefault="001B01C5" w:rsidP="001B01C5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(ИП Ф.И.О. или наименование)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Адрес:__________________________________,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Третье лицо:_____________________________,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(ИП Ф.И.О. или наименование) </w:t>
      </w:r>
    </w:p>
    <w:p w:rsidR="001B01C5" w:rsidRDefault="001B01C5" w:rsidP="001B01C5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Адрес:__________________________________,</w:t>
      </w:r>
    </w:p>
    <w:p w:rsidR="001B01C5" w:rsidRDefault="001B01C5" w:rsidP="001B01C5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1B01C5" w:rsidRDefault="001B01C5" w:rsidP="001B01C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Госпошлина: ______</w:t>
      </w:r>
    </w:p>
    <w:p w:rsidR="001B01C5" w:rsidRDefault="001B01C5" w:rsidP="001B01C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принятии обеспечительных мер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Согласно раздела 6 действующих Правил регистрации доменных имен в доменах 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РФ утвержденных решением </w:t>
      </w:r>
      <w:r>
        <w:rPr>
          <w:rFonts w:ascii="Times New Roman" w:hAnsi="Times New Roman" w:cs="Times New Roman"/>
          <w:bCs/>
          <w:color w:val="000000"/>
        </w:rPr>
        <w:t xml:space="preserve">№ 2011-18/81 от 05.10.2011 Координационного центра национального домена сети Интернет, администратор домена в течение срока регистрации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вправе передать право администрирования другому лицу, направив письменную заявку регистратору, осуществляющему поддержку сведений о доменном имени.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Регистратором, обеспечивающим поддержку сведений о доменном имени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является [наименование регистратора].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подачи заявки на передачу права администрирования другому лицу, регистратор обязан выполнить заявку администратора в течение трех рабочих дней с момента (дня) получения такой заявки и соблюдения иных требований, необходимых для передачи прав администрирования.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 </w:t>
      </w:r>
      <w:r>
        <w:rPr>
          <w:rFonts w:ascii="Times New Roman" w:hAnsi="Times New Roman" w:cs="Times New Roman"/>
          <w:color w:val="000000"/>
        </w:rPr>
        <w:t>администратор вправе в любое время передать поддержку сведений о доменном имени другому регистратору.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образом, существует опасность того, что Ответчик (администратор домена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») в любой момент передаст домен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другому лицу, что создаст Истцу затруднение при защите его законных интересов и, а также может сделать невозможным исполнение судебного акта.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связи с существующей опасностью передачи домена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другому лицу и 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90 и 91 АПК РФ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:rsidR="001B01C5" w:rsidRDefault="001B01C5" w:rsidP="001B01C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рассмотрения спора по существу принять обеспечительные меры исковых требований, выражающиеся в запрете Ответчику, регистратору [наименование регистратора] осуществлять какие либо действия связанные с переходом прав администрирования на доменное имя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ххх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иным лицам, а также передаче поддержки сведений о доменном имени иному регистратору.</w:t>
      </w:r>
    </w:p>
    <w:p w:rsidR="001B01C5" w:rsidRDefault="001B01C5" w:rsidP="001B01C5">
      <w:pPr>
        <w:rPr>
          <w:rFonts w:ascii="Times New Roman" w:hAnsi="Times New Roman" w:cs="Times New Roman"/>
          <w:bCs/>
        </w:rPr>
      </w:pPr>
    </w:p>
    <w:p w:rsidR="001B01C5" w:rsidRDefault="001B01C5" w:rsidP="001B01C5">
      <w:r>
        <w:rPr>
          <w:rFonts w:ascii="Times New Roman" w:hAnsi="Times New Roman" w:cs="Times New Roman"/>
          <w:bCs/>
        </w:rPr>
        <w:t xml:space="preserve">    Дата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Подпись уполномоченного лица</w:t>
      </w:r>
    </w:p>
    <w:p w:rsidR="002639EC" w:rsidRDefault="002639EC">
      <w:bookmarkStart w:id="0" w:name="_GoBack"/>
      <w:bookmarkEnd w:id="0"/>
    </w:p>
    <w:sectPr w:rsidR="002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C5"/>
    <w:rsid w:val="001B01C5"/>
    <w:rsid w:val="002639EC"/>
    <w:rsid w:val="006577F3"/>
    <w:rsid w:val="00783AEB"/>
    <w:rsid w:val="00A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2012-08-16T11:15:00Z</dcterms:created>
  <dcterms:modified xsi:type="dcterms:W3CDTF">2012-08-16T11:15:00Z</dcterms:modified>
</cp:coreProperties>
</file>